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C40" w:rsidRPr="00FD5ED0" w:rsidRDefault="00890C40" w:rsidP="00FD5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ED0">
        <w:rPr>
          <w:rFonts w:ascii="Times New Roman" w:hAnsi="Times New Roman" w:cs="Times New Roman"/>
          <w:sz w:val="28"/>
          <w:szCs w:val="28"/>
        </w:rPr>
        <w:t>Москва представила передовые разработки пожаротушения в Казани</w:t>
      </w:r>
    </w:p>
    <w:p w:rsidR="00890C40" w:rsidRPr="00FD5ED0" w:rsidRDefault="00890C40" w:rsidP="00FD5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ED0">
        <w:rPr>
          <w:rFonts w:ascii="Times New Roman" w:hAnsi="Times New Roman" w:cs="Times New Roman"/>
          <w:sz w:val="28"/>
          <w:szCs w:val="28"/>
        </w:rPr>
        <w:t>С 3 по 5 сентября Казань станет эпицентром безопасности: здесь проходит XVI Международный салон средств обеспечения безопасности «Комплексная безопасность – 2026». Это масштабный российский выставочный проект международного уровня, где встречаются лучшие технологии защиты жизни и городов.</w:t>
      </w:r>
    </w:p>
    <w:p w:rsidR="00890C40" w:rsidRPr="00FD5ED0" w:rsidRDefault="00890C40" w:rsidP="00FD5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ED0">
        <w:rPr>
          <w:rFonts w:ascii="Times New Roman" w:hAnsi="Times New Roman" w:cs="Times New Roman"/>
          <w:sz w:val="28"/>
          <w:szCs w:val="28"/>
        </w:rPr>
        <w:t xml:space="preserve">В программе Салона запланировано 25 деловых мероприятий и 25 мероприятий демонстрационной программы, в том числе Открытые соревнования по профессиональному мастерству пожарных и спасателей «Пожарный Олимп» и финальный этап Всероссийских соревнований на лучшее звено </w:t>
      </w:r>
      <w:proofErr w:type="spellStart"/>
      <w:r w:rsidRPr="00FD5ED0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FD5ED0">
        <w:rPr>
          <w:rFonts w:ascii="Times New Roman" w:hAnsi="Times New Roman" w:cs="Times New Roman"/>
          <w:sz w:val="28"/>
          <w:szCs w:val="28"/>
        </w:rPr>
        <w:t xml:space="preserve"> службы МЧС России.</w:t>
      </w:r>
    </w:p>
    <w:p w:rsidR="00890C40" w:rsidRPr="00FD5ED0" w:rsidRDefault="00890C40" w:rsidP="00FD5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ED0">
        <w:rPr>
          <w:rFonts w:ascii="Times New Roman" w:hAnsi="Times New Roman" w:cs="Times New Roman"/>
          <w:sz w:val="28"/>
          <w:szCs w:val="28"/>
        </w:rPr>
        <w:t>Более 300 предприятий и организаций из свыше 30 стран демонстрируют свои достижения, и Москва здесь – с особой программой. Делегация Правительства Москвы привезла уникальные решения столичных пожарных и спасателей, которые уже доказали свою эффективность на практике.</w:t>
      </w:r>
    </w:p>
    <w:p w:rsidR="00890C40" w:rsidRPr="00FD5ED0" w:rsidRDefault="00890C40" w:rsidP="00FD5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ED0">
        <w:rPr>
          <w:rFonts w:ascii="Times New Roman" w:hAnsi="Times New Roman" w:cs="Times New Roman"/>
          <w:sz w:val="28"/>
          <w:szCs w:val="28"/>
        </w:rPr>
        <w:t xml:space="preserve">На стенде Департамента по делам гражданской обороны, чрезвычайным ситуациям и пожарной безопасности: </w:t>
      </w:r>
      <w:proofErr w:type="spellStart"/>
      <w:r w:rsidRPr="00FD5ED0">
        <w:rPr>
          <w:rFonts w:ascii="Times New Roman" w:hAnsi="Times New Roman" w:cs="Times New Roman"/>
          <w:sz w:val="28"/>
          <w:szCs w:val="28"/>
        </w:rPr>
        <w:t>аэролодка</w:t>
      </w:r>
      <w:proofErr w:type="spellEnd"/>
      <w:r w:rsidRPr="00FD5ED0">
        <w:rPr>
          <w:rFonts w:ascii="Times New Roman" w:hAnsi="Times New Roman" w:cs="Times New Roman"/>
          <w:sz w:val="28"/>
          <w:szCs w:val="28"/>
        </w:rPr>
        <w:t xml:space="preserve"> «Нерпа», мобильный робототехнический комплекс МРК-100, пожарный </w:t>
      </w:r>
      <w:proofErr w:type="spellStart"/>
      <w:r w:rsidRPr="00FD5ED0">
        <w:rPr>
          <w:rFonts w:ascii="Times New Roman" w:hAnsi="Times New Roman" w:cs="Times New Roman"/>
          <w:sz w:val="28"/>
          <w:szCs w:val="28"/>
        </w:rPr>
        <w:t>пеноподъемник</w:t>
      </w:r>
      <w:proofErr w:type="spellEnd"/>
      <w:r w:rsidRPr="00FD5ED0">
        <w:rPr>
          <w:rFonts w:ascii="Times New Roman" w:hAnsi="Times New Roman" w:cs="Times New Roman"/>
          <w:sz w:val="28"/>
          <w:szCs w:val="28"/>
        </w:rPr>
        <w:t xml:space="preserve"> и подвижной пункт управления полетами Московского авиацентра.</w:t>
      </w:r>
    </w:p>
    <w:p w:rsidR="00890C40" w:rsidRPr="00FD5ED0" w:rsidRDefault="00890C40" w:rsidP="00FD5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ED0">
        <w:rPr>
          <w:rFonts w:ascii="Times New Roman" w:hAnsi="Times New Roman" w:cs="Times New Roman"/>
          <w:sz w:val="28"/>
          <w:szCs w:val="28"/>
        </w:rPr>
        <w:t>Особого внимания заслуживают две разработки. Автобетононасос с установкой «Пурга» переоборудован для подачи воздушно-механической пены с повышенной дальностью и используется при тушении крупных пожаров. А транспортно-спасательная кабина для вертолёта Ка-32 – единственное в России решение для эвакуации людей с высотных зданий выше 90 метров, когда посадка на крышу невозможна. Кабина рассчитана на 6 человек и вес до 750 кг.</w:t>
      </w:r>
    </w:p>
    <w:p w:rsidR="00890C40" w:rsidRPr="00FD5ED0" w:rsidRDefault="00890C40" w:rsidP="00FD5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5ED0">
        <w:rPr>
          <w:rFonts w:ascii="Times New Roman" w:hAnsi="Times New Roman" w:cs="Times New Roman"/>
          <w:sz w:val="28"/>
          <w:szCs w:val="28"/>
        </w:rPr>
        <w:t xml:space="preserve">Также специалисты Департамента представили мобильный учебно-консультационный пункт по ГО и ЧС – передвижной комплекс с тренажёрами для обучения первой помощи: манекены для сердечно-лёгочной реанимации, </w:t>
      </w:r>
      <w:r w:rsidRPr="00FD5ED0">
        <w:rPr>
          <w:rFonts w:ascii="Times New Roman" w:hAnsi="Times New Roman" w:cs="Times New Roman"/>
          <w:sz w:val="28"/>
          <w:szCs w:val="28"/>
        </w:rPr>
        <w:lastRenderedPageBreak/>
        <w:t xml:space="preserve">симулятор ранений, манекен ребёнка и тренажёр для удаления инородных тел из верхних дыхательных путей. </w:t>
      </w:r>
    </w:p>
    <w:p w:rsidR="00785006" w:rsidRPr="00FD5ED0" w:rsidRDefault="00890C40" w:rsidP="00FD5E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ED0">
        <w:rPr>
          <w:rFonts w:ascii="Times New Roman" w:hAnsi="Times New Roman" w:cs="Times New Roman"/>
          <w:sz w:val="28"/>
          <w:szCs w:val="28"/>
        </w:rPr>
        <w:t>«Комплексная безопасность» – это шанс увидеть будущее безопасности своими глазами.</w:t>
      </w:r>
    </w:p>
    <w:sectPr w:rsidR="00785006" w:rsidRPr="00FD5ED0" w:rsidSect="00FD5ED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831"/>
    <w:rsid w:val="00785006"/>
    <w:rsid w:val="00890C40"/>
    <w:rsid w:val="00FD5ED0"/>
    <w:rsid w:val="00FD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95FAF"/>
  <w15:chartTrackingRefBased/>
  <w15:docId w15:val="{50785135-54EC-4E4C-BEDD-009B2CC5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2026-09-04T07:01:00Z</dcterms:created>
  <dcterms:modified xsi:type="dcterms:W3CDTF">2026-09-04T07:03:00Z</dcterms:modified>
</cp:coreProperties>
</file>